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3926CD" w:rsidRDefault="00F205E0" w:rsidP="00F205E0">
      <w:pPr>
        <w:sectPr w:rsidR="00F205E0" w:rsidRPr="003926CD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608AB" w:rsidRPr="003926CD" w:rsidRDefault="00E608AB" w:rsidP="00E608AB">
      <w:pPr>
        <w:spacing w:line="240" w:lineRule="exact"/>
        <w:rPr>
          <w:szCs w:val="24"/>
        </w:rPr>
      </w:pPr>
      <w:r w:rsidRPr="003926CD">
        <w:rPr>
          <w:b/>
          <w:szCs w:val="24"/>
        </w:rPr>
        <w:t>TO:</w:t>
      </w:r>
      <w:r w:rsidRPr="003926CD">
        <w:rPr>
          <w:szCs w:val="24"/>
        </w:rPr>
        <w:tab/>
      </w:r>
      <w:r w:rsidRPr="003926CD">
        <w:rPr>
          <w:szCs w:val="24"/>
        </w:rPr>
        <w:tab/>
      </w:r>
      <w:proofErr w:type="spellStart"/>
      <w:r w:rsidRPr="003926CD">
        <w:rPr>
          <w:szCs w:val="24"/>
        </w:rPr>
        <w:t>DeAnn</w:t>
      </w:r>
      <w:proofErr w:type="spellEnd"/>
      <w:r w:rsidRPr="003926CD">
        <w:rPr>
          <w:szCs w:val="24"/>
        </w:rPr>
        <w:t xml:space="preserve"> T. Walker, Chairman</w:t>
      </w:r>
    </w:p>
    <w:p w:rsidR="00E608AB" w:rsidRPr="003926CD" w:rsidRDefault="00E608AB" w:rsidP="00E608AB">
      <w:pPr>
        <w:spacing w:line="240" w:lineRule="exact"/>
        <w:ind w:left="720" w:firstLine="720"/>
        <w:rPr>
          <w:szCs w:val="24"/>
        </w:rPr>
      </w:pPr>
      <w:r w:rsidRPr="003926CD">
        <w:rPr>
          <w:szCs w:val="24"/>
        </w:rPr>
        <w:t xml:space="preserve">Arthur C. </w:t>
      </w:r>
      <w:proofErr w:type="spellStart"/>
      <w:r w:rsidRPr="003926CD">
        <w:rPr>
          <w:szCs w:val="24"/>
        </w:rPr>
        <w:t>D’Andrea</w:t>
      </w:r>
      <w:proofErr w:type="spellEnd"/>
      <w:r w:rsidRPr="003926CD">
        <w:rPr>
          <w:szCs w:val="24"/>
        </w:rPr>
        <w:t>, Commissioner</w:t>
      </w:r>
    </w:p>
    <w:p w:rsidR="00157E72" w:rsidRPr="003926CD" w:rsidRDefault="00157E72" w:rsidP="00E608AB">
      <w:pPr>
        <w:spacing w:line="240" w:lineRule="exact"/>
        <w:ind w:left="720" w:firstLine="720"/>
        <w:rPr>
          <w:szCs w:val="24"/>
        </w:rPr>
      </w:pPr>
      <w:r w:rsidRPr="003926CD">
        <w:rPr>
          <w:szCs w:val="24"/>
        </w:rPr>
        <w:t xml:space="preserve">Shelly </w:t>
      </w:r>
      <w:proofErr w:type="spellStart"/>
      <w:r w:rsidRPr="003926CD">
        <w:rPr>
          <w:szCs w:val="24"/>
        </w:rPr>
        <w:t>Botkin</w:t>
      </w:r>
      <w:proofErr w:type="spellEnd"/>
      <w:r w:rsidRPr="003926CD">
        <w:rPr>
          <w:szCs w:val="24"/>
        </w:rPr>
        <w:t>, Commissioner</w:t>
      </w:r>
    </w:p>
    <w:p w:rsidR="00E608AB" w:rsidRPr="003926CD" w:rsidRDefault="00E608AB" w:rsidP="00E608AB">
      <w:pPr>
        <w:spacing w:line="240" w:lineRule="exact"/>
        <w:ind w:left="720" w:firstLine="720"/>
        <w:rPr>
          <w:szCs w:val="24"/>
        </w:rPr>
      </w:pPr>
    </w:p>
    <w:p w:rsidR="00E608AB" w:rsidRPr="003926CD" w:rsidRDefault="00E608AB" w:rsidP="002F012A">
      <w:pPr>
        <w:spacing w:line="240" w:lineRule="exact"/>
        <w:ind w:left="720" w:firstLine="720"/>
        <w:rPr>
          <w:szCs w:val="24"/>
        </w:rPr>
      </w:pPr>
      <w:r w:rsidRPr="003926CD">
        <w:rPr>
          <w:szCs w:val="24"/>
        </w:rPr>
        <w:t>All Parties of Record</w:t>
      </w:r>
    </w:p>
    <w:p w:rsidR="002F012A" w:rsidRPr="003926CD" w:rsidRDefault="002F012A" w:rsidP="002F012A">
      <w:pPr>
        <w:spacing w:line="240" w:lineRule="exact"/>
        <w:ind w:left="720" w:firstLine="720"/>
        <w:rPr>
          <w:szCs w:val="24"/>
        </w:rPr>
      </w:pPr>
    </w:p>
    <w:p w:rsidR="00E8168F" w:rsidRPr="003926CD" w:rsidRDefault="00E608AB" w:rsidP="00D60938">
      <w:pPr>
        <w:spacing w:line="240" w:lineRule="exact"/>
        <w:rPr>
          <w:szCs w:val="24"/>
        </w:rPr>
      </w:pPr>
      <w:r w:rsidRPr="003926CD">
        <w:rPr>
          <w:b/>
          <w:szCs w:val="24"/>
        </w:rPr>
        <w:t>FROM</w:t>
      </w:r>
      <w:r w:rsidRPr="003926CD">
        <w:rPr>
          <w:szCs w:val="24"/>
        </w:rPr>
        <w:t>:</w:t>
      </w:r>
      <w:r w:rsidRPr="003926CD">
        <w:rPr>
          <w:szCs w:val="24"/>
        </w:rPr>
        <w:tab/>
      </w:r>
      <w:r w:rsidR="00E8168F" w:rsidRPr="003926CD">
        <w:rPr>
          <w:szCs w:val="24"/>
        </w:rPr>
        <w:t>Hunter Burkhalter</w:t>
      </w:r>
    </w:p>
    <w:p w:rsidR="00E608AB" w:rsidRPr="003926CD" w:rsidRDefault="00D60938" w:rsidP="00E8168F">
      <w:pPr>
        <w:spacing w:line="240" w:lineRule="exact"/>
        <w:ind w:left="720" w:firstLine="720"/>
        <w:rPr>
          <w:szCs w:val="24"/>
        </w:rPr>
      </w:pPr>
      <w:r w:rsidRPr="003926CD">
        <w:rPr>
          <w:szCs w:val="24"/>
        </w:rPr>
        <w:t>Office of Policy and Docket Management</w:t>
      </w:r>
    </w:p>
    <w:p w:rsidR="00E608AB" w:rsidRPr="003926CD" w:rsidRDefault="00E608AB" w:rsidP="00E608AB">
      <w:pPr>
        <w:spacing w:line="240" w:lineRule="exact"/>
        <w:rPr>
          <w:szCs w:val="24"/>
        </w:rPr>
      </w:pPr>
    </w:p>
    <w:p w:rsidR="00F459CA" w:rsidRPr="003926CD" w:rsidRDefault="00B374C0" w:rsidP="00F459CA">
      <w:pPr>
        <w:ind w:left="1440" w:hanging="1440"/>
        <w:jc w:val="both"/>
        <w:rPr>
          <w:szCs w:val="24"/>
        </w:rPr>
      </w:pPr>
      <w:r w:rsidRPr="003926CD">
        <w:rPr>
          <w:b/>
          <w:szCs w:val="24"/>
        </w:rPr>
        <w:t>RE:</w:t>
      </w:r>
      <w:r w:rsidRPr="003926CD">
        <w:rPr>
          <w:szCs w:val="24"/>
        </w:rPr>
        <w:tab/>
      </w:r>
      <w:r w:rsidR="00F459CA" w:rsidRPr="003926CD">
        <w:rPr>
          <w:b/>
          <w:szCs w:val="24"/>
        </w:rPr>
        <w:t>Open Meeting of May 9, 2019</w:t>
      </w:r>
    </w:p>
    <w:p w:rsidR="00F459CA" w:rsidRPr="003926CD" w:rsidRDefault="00F459CA" w:rsidP="00F459C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</w:rPr>
      </w:pPr>
      <w:r w:rsidRPr="003926CD">
        <w:rPr>
          <w:b/>
          <w:bCs/>
        </w:rPr>
        <w:t xml:space="preserve">Docket No. 49176 – </w:t>
      </w:r>
      <w:r w:rsidRPr="003926CD">
        <w:rPr>
          <w:i/>
        </w:rPr>
        <w:t>Application of Troy Henry for Temporary Rates for Services Provided for a Nonfunctioning Utility</w:t>
      </w:r>
    </w:p>
    <w:p w:rsidR="00B374C0" w:rsidRPr="003926CD" w:rsidRDefault="00B374C0" w:rsidP="00F459CA">
      <w:pPr>
        <w:ind w:left="1440" w:hanging="1440"/>
        <w:jc w:val="both"/>
        <w:rPr>
          <w:b/>
          <w:i/>
          <w:szCs w:val="24"/>
        </w:rPr>
      </w:pPr>
    </w:p>
    <w:p w:rsidR="00B374C0" w:rsidRPr="003926CD" w:rsidRDefault="00B374C0" w:rsidP="00B374C0">
      <w:pPr>
        <w:spacing w:line="240" w:lineRule="exact"/>
        <w:rPr>
          <w:szCs w:val="24"/>
        </w:rPr>
      </w:pPr>
      <w:r w:rsidRPr="003926CD">
        <w:rPr>
          <w:b/>
          <w:szCs w:val="24"/>
        </w:rPr>
        <w:t>DATE:</w:t>
      </w:r>
      <w:r w:rsidRPr="003926CD">
        <w:rPr>
          <w:b/>
          <w:szCs w:val="24"/>
        </w:rPr>
        <w:tab/>
      </w:r>
      <w:r w:rsidR="00F459CA" w:rsidRPr="003926CD">
        <w:rPr>
          <w:szCs w:val="24"/>
        </w:rPr>
        <w:t>May 8</w:t>
      </w:r>
      <w:r w:rsidR="00946514" w:rsidRPr="003926CD">
        <w:rPr>
          <w:szCs w:val="24"/>
        </w:rPr>
        <w:t>, 2019</w:t>
      </w:r>
    </w:p>
    <w:p w:rsidR="00B374C0" w:rsidRPr="003926CD" w:rsidRDefault="00B374C0" w:rsidP="00B374C0">
      <w:pPr>
        <w:pStyle w:val="BodyTextIndent"/>
        <w:rPr>
          <w:sz w:val="24"/>
          <w:szCs w:val="24"/>
        </w:rPr>
      </w:pPr>
    </w:p>
    <w:p w:rsidR="00316269" w:rsidRPr="003926CD" w:rsidRDefault="00316269" w:rsidP="00316269">
      <w:pPr>
        <w:ind w:firstLine="720"/>
        <w:jc w:val="both"/>
        <w:rPr>
          <w:szCs w:val="24"/>
        </w:rPr>
      </w:pPr>
      <w:r w:rsidRPr="003926CD">
        <w:rPr>
          <w:szCs w:val="24"/>
        </w:rPr>
        <w:t xml:space="preserve">On </w:t>
      </w:r>
      <w:r w:rsidR="00F459CA" w:rsidRPr="003926CD">
        <w:rPr>
          <w:szCs w:val="24"/>
        </w:rPr>
        <w:t>April 18</w:t>
      </w:r>
      <w:r w:rsidR="00946514" w:rsidRPr="003926CD">
        <w:rPr>
          <w:szCs w:val="24"/>
        </w:rPr>
        <w:t>, 2019</w:t>
      </w:r>
      <w:r w:rsidRPr="003926CD">
        <w:rPr>
          <w:szCs w:val="24"/>
        </w:rPr>
        <w:t xml:space="preserve">, a proposed order was issued in the above-referenced docket.  The Commission is currently scheduled to consider this docket at an open meeting to begin at 9:30 a.m. on </w:t>
      </w:r>
      <w:r w:rsidR="00F459CA" w:rsidRPr="003926CD">
        <w:rPr>
          <w:szCs w:val="24"/>
        </w:rPr>
        <w:t>Thursday</w:t>
      </w:r>
      <w:r w:rsidR="00946514" w:rsidRPr="003926CD">
        <w:rPr>
          <w:szCs w:val="24"/>
        </w:rPr>
        <w:t xml:space="preserve">, </w:t>
      </w:r>
      <w:r w:rsidR="00F459CA" w:rsidRPr="003926CD">
        <w:rPr>
          <w:szCs w:val="24"/>
        </w:rPr>
        <w:t>May 9</w:t>
      </w:r>
      <w:r w:rsidR="00946514" w:rsidRPr="003926CD">
        <w:rPr>
          <w:szCs w:val="24"/>
        </w:rPr>
        <w:t>, 2019</w:t>
      </w:r>
      <w:r w:rsidRPr="003926CD">
        <w:rPr>
          <w:szCs w:val="24"/>
        </w:rPr>
        <w:t>, at the Commission’s offices, 1701 North Congress Avenue, Austin, Texas.</w:t>
      </w:r>
    </w:p>
    <w:p w:rsidR="00316269" w:rsidRPr="003926CD" w:rsidRDefault="00316269" w:rsidP="00316269">
      <w:pPr>
        <w:ind w:firstLine="720"/>
        <w:jc w:val="both"/>
        <w:rPr>
          <w:szCs w:val="24"/>
        </w:rPr>
      </w:pPr>
    </w:p>
    <w:p w:rsidR="00316269" w:rsidRPr="003926CD" w:rsidRDefault="00316269" w:rsidP="00316269">
      <w:pPr>
        <w:ind w:firstLine="720"/>
        <w:jc w:val="both"/>
        <w:rPr>
          <w:szCs w:val="24"/>
        </w:rPr>
      </w:pPr>
      <w:r w:rsidRPr="003926CD">
        <w:rPr>
          <w:szCs w:val="24"/>
        </w:rPr>
        <w:t xml:space="preserve">On </w:t>
      </w:r>
      <w:r w:rsidR="00820214" w:rsidRPr="003926CD">
        <w:rPr>
          <w:szCs w:val="24"/>
        </w:rPr>
        <w:t>May 1</w:t>
      </w:r>
      <w:r w:rsidR="00946514" w:rsidRPr="003926CD">
        <w:rPr>
          <w:szCs w:val="24"/>
        </w:rPr>
        <w:t>, 2019</w:t>
      </w:r>
      <w:r w:rsidRPr="003926CD">
        <w:rPr>
          <w:szCs w:val="24"/>
        </w:rPr>
        <w:t xml:space="preserve">, </w:t>
      </w:r>
      <w:r w:rsidR="00820214" w:rsidRPr="003926CD">
        <w:rPr>
          <w:szCs w:val="24"/>
        </w:rPr>
        <w:t>Commission Staff and the applicant</w:t>
      </w:r>
      <w:r w:rsidRPr="003926CD">
        <w:rPr>
          <w:szCs w:val="24"/>
        </w:rPr>
        <w:t xml:space="preserve"> proposed </w:t>
      </w:r>
      <w:r w:rsidR="003926CD" w:rsidRPr="003926CD">
        <w:rPr>
          <w:szCs w:val="24"/>
        </w:rPr>
        <w:t xml:space="preserve">three </w:t>
      </w:r>
      <w:r w:rsidRPr="003926CD">
        <w:rPr>
          <w:szCs w:val="24"/>
        </w:rPr>
        <w:t>corrections to the proposed order.</w:t>
      </w:r>
    </w:p>
    <w:p w:rsidR="00316269" w:rsidRPr="003926CD" w:rsidRDefault="00316269" w:rsidP="00316269">
      <w:pPr>
        <w:ind w:firstLine="720"/>
        <w:jc w:val="both"/>
        <w:rPr>
          <w:szCs w:val="24"/>
        </w:rPr>
      </w:pPr>
    </w:p>
    <w:p w:rsidR="00E608AB" w:rsidRPr="003926CD" w:rsidRDefault="00316269" w:rsidP="00316269">
      <w:pPr>
        <w:pStyle w:val="BodyTextIndent"/>
        <w:rPr>
          <w:sz w:val="24"/>
          <w:szCs w:val="24"/>
        </w:rPr>
      </w:pPr>
      <w:r w:rsidRPr="003926CD">
        <w:rPr>
          <w:sz w:val="24"/>
          <w:szCs w:val="24"/>
        </w:rPr>
        <w:t>Th</w:t>
      </w:r>
      <w:r w:rsidR="00946514" w:rsidRPr="003926CD">
        <w:rPr>
          <w:sz w:val="24"/>
          <w:szCs w:val="24"/>
        </w:rPr>
        <w:t>e administrative law judge</w:t>
      </w:r>
      <w:r w:rsidRPr="003926CD">
        <w:rPr>
          <w:sz w:val="24"/>
          <w:szCs w:val="24"/>
        </w:rPr>
        <w:t xml:space="preserve"> finds the corrections appropriate.  The following modifications have been made to the order:</w:t>
      </w:r>
    </w:p>
    <w:p w:rsidR="00316269" w:rsidRPr="003926CD" w:rsidRDefault="00316269" w:rsidP="00316269">
      <w:pPr>
        <w:pStyle w:val="BodyTextIndent"/>
        <w:rPr>
          <w:sz w:val="24"/>
          <w:szCs w:val="24"/>
        </w:rPr>
      </w:pPr>
    </w:p>
    <w:p w:rsidR="00F1235A" w:rsidRPr="003926CD" w:rsidRDefault="00F1235A" w:rsidP="008A046A">
      <w:pPr>
        <w:pStyle w:val="BodyTextIndent"/>
        <w:rPr>
          <w:sz w:val="24"/>
          <w:szCs w:val="24"/>
        </w:rPr>
      </w:pPr>
      <w:r w:rsidRPr="003926CD">
        <w:rPr>
          <w:sz w:val="24"/>
          <w:szCs w:val="24"/>
        </w:rPr>
        <w:t xml:space="preserve">Finding of Fact No. 4 is </w:t>
      </w:r>
      <w:r w:rsidR="00820214" w:rsidRPr="003926CD">
        <w:rPr>
          <w:sz w:val="24"/>
          <w:szCs w:val="24"/>
        </w:rPr>
        <w:t>changed to:</w:t>
      </w:r>
    </w:p>
    <w:p w:rsidR="00F1235A" w:rsidRPr="003926CD" w:rsidRDefault="00820214" w:rsidP="008A046A">
      <w:pPr>
        <w:pStyle w:val="BodyTextIndent"/>
        <w:ind w:left="1440" w:hanging="720"/>
        <w:rPr>
          <w:sz w:val="24"/>
          <w:szCs w:val="24"/>
        </w:rPr>
      </w:pPr>
      <w:r w:rsidRPr="003926CD">
        <w:rPr>
          <w:sz w:val="24"/>
          <w:szCs w:val="24"/>
        </w:rPr>
        <w:t>4.</w:t>
      </w:r>
      <w:r w:rsidRPr="003926CD">
        <w:rPr>
          <w:sz w:val="24"/>
          <w:szCs w:val="24"/>
        </w:rPr>
        <w:tab/>
        <w:t xml:space="preserve">On December 21, 2018, the TCEQ appointed Troy Henry as the temporary manager of the sewer utility beginning on </w:t>
      </w:r>
      <w:r w:rsidRPr="003926CD">
        <w:rPr>
          <w:sz w:val="24"/>
          <w:szCs w:val="24"/>
          <w:u w:val="single"/>
        </w:rPr>
        <w:t>December 21, 2018</w:t>
      </w:r>
      <w:r w:rsidR="008A046A">
        <w:rPr>
          <w:sz w:val="24"/>
          <w:szCs w:val="24"/>
        </w:rPr>
        <w:t xml:space="preserve"> and lasting until June 19, </w:t>
      </w:r>
      <w:r w:rsidRPr="003926CD">
        <w:rPr>
          <w:sz w:val="24"/>
          <w:szCs w:val="24"/>
        </w:rPr>
        <w:t>2019, at the latest.</w:t>
      </w:r>
    </w:p>
    <w:p w:rsidR="00820214" w:rsidRPr="003926CD" w:rsidRDefault="00820214" w:rsidP="00316269">
      <w:pPr>
        <w:pStyle w:val="BodyTextIndent"/>
        <w:rPr>
          <w:sz w:val="24"/>
          <w:szCs w:val="24"/>
        </w:rPr>
      </w:pPr>
    </w:p>
    <w:p w:rsidR="00316269" w:rsidRPr="003926CD" w:rsidRDefault="00F1235A" w:rsidP="008A046A">
      <w:pPr>
        <w:pStyle w:val="BodyTextIndent"/>
        <w:rPr>
          <w:sz w:val="24"/>
          <w:szCs w:val="24"/>
        </w:rPr>
      </w:pPr>
      <w:r w:rsidRPr="003926CD">
        <w:rPr>
          <w:sz w:val="24"/>
          <w:szCs w:val="24"/>
        </w:rPr>
        <w:t xml:space="preserve">Finding of Fact No. </w:t>
      </w:r>
      <w:r w:rsidR="00820214" w:rsidRPr="003926CD">
        <w:rPr>
          <w:sz w:val="24"/>
          <w:szCs w:val="24"/>
        </w:rPr>
        <w:t>13a</w:t>
      </w:r>
      <w:r w:rsidR="00316269" w:rsidRPr="003926CD">
        <w:rPr>
          <w:sz w:val="24"/>
          <w:szCs w:val="24"/>
        </w:rPr>
        <w:t xml:space="preserve"> is changed to:</w:t>
      </w:r>
    </w:p>
    <w:p w:rsidR="00820214" w:rsidRPr="003926CD" w:rsidRDefault="00820214" w:rsidP="008A046A">
      <w:pPr>
        <w:pStyle w:val="FOFNumbered"/>
        <w:numPr>
          <w:ilvl w:val="0"/>
          <w:numId w:val="1"/>
        </w:numPr>
        <w:tabs>
          <w:tab w:val="num" w:pos="1440"/>
        </w:tabs>
        <w:spacing w:before="0" w:line="240" w:lineRule="auto"/>
        <w:ind w:left="1440" w:hanging="720"/>
        <w:rPr>
          <w:szCs w:val="24"/>
        </w:rPr>
      </w:pPr>
      <w:r w:rsidRPr="003926CD">
        <w:rPr>
          <w:szCs w:val="24"/>
        </w:rPr>
        <w:t xml:space="preserve">A flat charge of $35 per month per connection to remain in effect until such time as Tawakoni </w:t>
      </w:r>
      <w:r w:rsidRPr="003926CD">
        <w:rPr>
          <w:szCs w:val="24"/>
          <w:u w:val="single"/>
        </w:rPr>
        <w:t>Wa</w:t>
      </w:r>
      <w:r w:rsidRPr="003926CD">
        <w:rPr>
          <w:szCs w:val="24"/>
          <w:u w:val="single"/>
        </w:rPr>
        <w:t>ste</w:t>
      </w:r>
      <w:r w:rsidRPr="003926CD">
        <w:rPr>
          <w:szCs w:val="24"/>
        </w:rPr>
        <w:t xml:space="preserve"> is no longer under a temporary manager or receiver or until a new entity completes transfer of ownership of Tawakoni </w:t>
      </w:r>
      <w:r w:rsidRPr="003926CD">
        <w:rPr>
          <w:szCs w:val="24"/>
          <w:u w:val="single"/>
        </w:rPr>
        <w:t>Waste</w:t>
      </w:r>
      <w:r w:rsidRPr="003926CD">
        <w:rPr>
          <w:szCs w:val="24"/>
        </w:rPr>
        <w:t xml:space="preserve"> and imposes new rates that have been approved by the Commission; and</w:t>
      </w:r>
    </w:p>
    <w:p w:rsidR="00F1235A" w:rsidRDefault="00F1235A" w:rsidP="008A046A">
      <w:pPr>
        <w:pStyle w:val="BodyTextIndent"/>
        <w:ind w:left="720" w:firstLine="0"/>
        <w:rPr>
          <w:sz w:val="24"/>
          <w:szCs w:val="24"/>
        </w:rPr>
      </w:pPr>
    </w:p>
    <w:p w:rsidR="008A046A" w:rsidRDefault="008A046A" w:rsidP="008A046A">
      <w:pPr>
        <w:pStyle w:val="BodyTextIndent"/>
        <w:ind w:left="720" w:firstLine="0"/>
        <w:rPr>
          <w:sz w:val="24"/>
          <w:szCs w:val="24"/>
        </w:rPr>
      </w:pPr>
    </w:p>
    <w:p w:rsidR="008A046A" w:rsidRDefault="008A046A" w:rsidP="008A046A">
      <w:pPr>
        <w:pStyle w:val="BodyTextIndent"/>
        <w:ind w:left="720" w:firstLine="0"/>
        <w:rPr>
          <w:sz w:val="24"/>
          <w:szCs w:val="24"/>
        </w:rPr>
      </w:pPr>
    </w:p>
    <w:p w:rsidR="008A046A" w:rsidRPr="003926CD" w:rsidRDefault="008A046A" w:rsidP="008A046A">
      <w:pPr>
        <w:pStyle w:val="BodyTextIndent"/>
        <w:ind w:left="720" w:firstLine="0"/>
        <w:rPr>
          <w:sz w:val="24"/>
          <w:szCs w:val="24"/>
        </w:rPr>
      </w:pPr>
    </w:p>
    <w:p w:rsidR="00F1235A" w:rsidRPr="003926CD" w:rsidRDefault="00F1235A" w:rsidP="00F1235A">
      <w:pPr>
        <w:pStyle w:val="BodyTextIndent"/>
        <w:rPr>
          <w:sz w:val="24"/>
          <w:szCs w:val="24"/>
        </w:rPr>
      </w:pPr>
      <w:r w:rsidRPr="003926CD">
        <w:rPr>
          <w:sz w:val="24"/>
          <w:szCs w:val="24"/>
        </w:rPr>
        <w:lastRenderedPageBreak/>
        <w:t xml:space="preserve">Finding of Fact No. </w:t>
      </w:r>
      <w:r w:rsidR="00820214" w:rsidRPr="003926CD">
        <w:rPr>
          <w:sz w:val="24"/>
          <w:szCs w:val="24"/>
        </w:rPr>
        <w:t>13b</w:t>
      </w:r>
      <w:r w:rsidRPr="003926CD">
        <w:rPr>
          <w:sz w:val="24"/>
          <w:szCs w:val="24"/>
        </w:rPr>
        <w:t xml:space="preserve"> is changed to:</w:t>
      </w:r>
      <w:bookmarkStart w:id="0" w:name="_GoBack"/>
      <w:bookmarkEnd w:id="0"/>
    </w:p>
    <w:p w:rsidR="00820214" w:rsidRPr="003926CD" w:rsidRDefault="00820214" w:rsidP="008A046A">
      <w:pPr>
        <w:pStyle w:val="FOFNumbered"/>
        <w:numPr>
          <w:ilvl w:val="0"/>
          <w:numId w:val="1"/>
        </w:numPr>
        <w:tabs>
          <w:tab w:val="num" w:pos="1440"/>
        </w:tabs>
        <w:spacing w:before="0" w:line="240" w:lineRule="auto"/>
        <w:ind w:left="1440" w:hanging="720"/>
        <w:rPr>
          <w:szCs w:val="24"/>
        </w:rPr>
      </w:pPr>
      <w:r w:rsidRPr="003926CD">
        <w:rPr>
          <w:szCs w:val="24"/>
        </w:rPr>
        <w:t xml:space="preserve">A </w:t>
      </w:r>
      <w:r w:rsidRPr="003926CD">
        <w:rPr>
          <w:szCs w:val="24"/>
          <w:u w:val="single"/>
        </w:rPr>
        <w:t>surcharge</w:t>
      </w:r>
      <w:r w:rsidRPr="003926CD">
        <w:rPr>
          <w:szCs w:val="24"/>
        </w:rPr>
        <w:t xml:space="preserve"> of $50 per month per connection to remain in effect until the earlier of June 19, 2019 or when the full amount of the $30,615 deficit accrued by Mr. Henry has been collected.</w:t>
      </w:r>
    </w:p>
    <w:p w:rsidR="00820214" w:rsidRPr="003926CD" w:rsidRDefault="00820214" w:rsidP="00820214">
      <w:pPr>
        <w:pStyle w:val="FOFNumbered"/>
        <w:tabs>
          <w:tab w:val="num" w:pos="1440"/>
        </w:tabs>
        <w:rPr>
          <w:szCs w:val="24"/>
        </w:rPr>
      </w:pPr>
    </w:p>
    <w:p w:rsidR="00820214" w:rsidRPr="003926CD" w:rsidRDefault="00820214" w:rsidP="00820214">
      <w:pPr>
        <w:pStyle w:val="FOFNumbered"/>
        <w:tabs>
          <w:tab w:val="num" w:pos="1440"/>
        </w:tabs>
        <w:spacing w:before="0"/>
        <w:rPr>
          <w:sz w:val="16"/>
          <w:szCs w:val="16"/>
        </w:rPr>
      </w:pPr>
      <w:proofErr w:type="spellStart"/>
      <w:r w:rsidRPr="003926CD">
        <w:rPr>
          <w:sz w:val="16"/>
          <w:szCs w:val="16"/>
        </w:rPr>
        <w:t>TaW</w:t>
      </w:r>
      <w:proofErr w:type="spellEnd"/>
    </w:p>
    <w:p w:rsidR="009E3AC7" w:rsidRPr="003926CD" w:rsidRDefault="00897C5D" w:rsidP="0082021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3926CD">
        <w:rPr>
          <w:sz w:val="16"/>
          <w:szCs w:val="16"/>
        </w:rPr>
        <w:fldChar w:fldCharType="begin"/>
      </w:r>
      <w:r w:rsidRPr="003926CD">
        <w:rPr>
          <w:sz w:val="16"/>
          <w:szCs w:val="16"/>
        </w:rPr>
        <w:instrText xml:space="preserve"> FILENAME  \p  \* MERGEFORMAT </w:instrText>
      </w:r>
      <w:r w:rsidRPr="003926CD">
        <w:rPr>
          <w:sz w:val="16"/>
          <w:szCs w:val="16"/>
        </w:rPr>
        <w:fldChar w:fldCharType="separate"/>
      </w:r>
      <w:r w:rsidR="00820214" w:rsidRPr="003926CD">
        <w:rPr>
          <w:noProof/>
          <w:sz w:val="16"/>
          <w:szCs w:val="16"/>
        </w:rPr>
        <w:t>q:\cadm\docket management\water\rates\49xxx\49176 po memo 2.docx</w:t>
      </w:r>
      <w:r w:rsidRPr="003926CD">
        <w:rPr>
          <w:noProof/>
          <w:sz w:val="16"/>
          <w:szCs w:val="16"/>
        </w:rPr>
        <w:fldChar w:fldCharType="end"/>
      </w:r>
    </w:p>
    <w:sectPr w:rsidR="009E3AC7" w:rsidRPr="003926CD" w:rsidSect="00494BED">
      <w:headerReference w:type="default" r:id="rId9"/>
      <w:footerReference w:type="default" r:id="rId10"/>
      <w:type w:val="continuous"/>
      <w:pgSz w:w="12240" w:h="15840"/>
      <w:pgMar w:top="72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BD5" w:rsidRDefault="00545BD5" w:rsidP="00F205E0">
      <w:r>
        <w:separator/>
      </w:r>
    </w:p>
  </w:endnote>
  <w:endnote w:type="continuationSeparator" w:id="0">
    <w:p w:rsidR="00545BD5" w:rsidRDefault="00545BD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61881682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372FDD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BD5" w:rsidRDefault="00545BD5" w:rsidP="00F205E0">
      <w:r>
        <w:separator/>
      </w:r>
    </w:p>
  </w:footnote>
  <w:footnote w:type="continuationSeparator" w:id="0">
    <w:p w:rsidR="00545BD5" w:rsidRDefault="00545BD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477CE3" w:rsidRPr="008A637F">
      <w:rPr>
        <w:b/>
        <w:sz w:val="22"/>
      </w:rPr>
      <w:t xml:space="preserve">Arthur C. </w:t>
    </w:r>
    <w:proofErr w:type="spellStart"/>
    <w:r w:rsidR="00477CE3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157E72" w:rsidRDefault="00157E72" w:rsidP="00157E7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Shelly </w:t>
    </w:r>
    <w:proofErr w:type="spellStart"/>
    <w:r>
      <w:rPr>
        <w:b/>
        <w:sz w:val="22"/>
      </w:rPr>
      <w:t>Botkin</w:t>
    </w:r>
    <w:proofErr w:type="spellEnd"/>
  </w:p>
  <w:p w:rsidR="00477CE3" w:rsidRPr="00157E72" w:rsidRDefault="00157E72" w:rsidP="00157E72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77CE3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68F" w:rsidRPr="00974AD7" w:rsidRDefault="00E8168F" w:rsidP="00E8168F">
    <w:pPr>
      <w:pStyle w:val="Header"/>
      <w:rPr>
        <w:b/>
        <w:bCs/>
        <w:sz w:val="22"/>
        <w:szCs w:val="22"/>
      </w:rPr>
    </w:pPr>
    <w:r w:rsidRPr="00974AD7">
      <w:rPr>
        <w:b/>
        <w:sz w:val="22"/>
        <w:szCs w:val="22"/>
      </w:rPr>
      <w:t xml:space="preserve">Docket No. </w:t>
    </w:r>
    <w:r>
      <w:rPr>
        <w:b/>
        <w:sz w:val="22"/>
        <w:szCs w:val="22"/>
      </w:rPr>
      <w:t>49176</w:t>
    </w:r>
    <w:r w:rsidRPr="00974AD7">
      <w:rPr>
        <w:b/>
        <w:sz w:val="22"/>
        <w:szCs w:val="22"/>
      </w:rPr>
      <w:tab/>
    </w:r>
    <w:r w:rsidR="00372FDD">
      <w:rPr>
        <w:b/>
        <w:sz w:val="22"/>
        <w:szCs w:val="22"/>
      </w:rPr>
      <w:t>Correction</w:t>
    </w:r>
    <w:r>
      <w:rPr>
        <w:b/>
        <w:sz w:val="22"/>
        <w:szCs w:val="22"/>
      </w:rPr>
      <w:t xml:space="preserve"> Memo</w:t>
    </w:r>
    <w:r w:rsidRPr="00974AD7">
      <w:rPr>
        <w:b/>
        <w:sz w:val="22"/>
        <w:szCs w:val="22"/>
      </w:rPr>
      <w:t xml:space="preserve"> </w:t>
    </w:r>
    <w:r w:rsidRPr="00974AD7">
      <w:rPr>
        <w:b/>
        <w:sz w:val="22"/>
        <w:szCs w:val="22"/>
      </w:rPr>
      <w:tab/>
      <w:t xml:space="preserve">Page </w:t>
    </w:r>
    <w:r w:rsidRPr="00974AD7">
      <w:rPr>
        <w:b/>
        <w:bCs/>
        <w:sz w:val="22"/>
        <w:szCs w:val="22"/>
      </w:rPr>
      <w:fldChar w:fldCharType="begin"/>
    </w:r>
    <w:r w:rsidRPr="00974AD7">
      <w:rPr>
        <w:b/>
        <w:bCs/>
        <w:sz w:val="22"/>
        <w:szCs w:val="22"/>
      </w:rPr>
      <w:instrText xml:space="preserve"> PAGE  \* Arabic  \* MERGEFORMAT </w:instrText>
    </w:r>
    <w:r w:rsidRPr="00974AD7">
      <w:rPr>
        <w:b/>
        <w:bCs/>
        <w:sz w:val="22"/>
        <w:szCs w:val="22"/>
      </w:rPr>
      <w:fldChar w:fldCharType="separate"/>
    </w:r>
    <w:r w:rsidR="00372FDD">
      <w:rPr>
        <w:b/>
        <w:bCs/>
        <w:noProof/>
        <w:sz w:val="22"/>
        <w:szCs w:val="22"/>
      </w:rPr>
      <w:t>2</w:t>
    </w:r>
    <w:r w:rsidRPr="00974AD7">
      <w:rPr>
        <w:b/>
        <w:bCs/>
        <w:sz w:val="22"/>
        <w:szCs w:val="22"/>
      </w:rPr>
      <w:fldChar w:fldCharType="end"/>
    </w:r>
    <w:r w:rsidRPr="00974AD7">
      <w:rPr>
        <w:b/>
        <w:sz w:val="22"/>
        <w:szCs w:val="22"/>
      </w:rPr>
      <w:t xml:space="preserve"> of </w:t>
    </w:r>
    <w:r w:rsidRPr="00974AD7">
      <w:rPr>
        <w:b/>
        <w:bCs/>
        <w:sz w:val="22"/>
        <w:szCs w:val="22"/>
      </w:rPr>
      <w:fldChar w:fldCharType="begin"/>
    </w:r>
    <w:r w:rsidRPr="00974AD7">
      <w:rPr>
        <w:b/>
        <w:bCs/>
        <w:sz w:val="22"/>
        <w:szCs w:val="22"/>
      </w:rPr>
      <w:instrText xml:space="preserve"> NUMPAGES  \* Arabic  \* MERGEFORMAT </w:instrText>
    </w:r>
    <w:r w:rsidRPr="00974AD7">
      <w:rPr>
        <w:b/>
        <w:bCs/>
        <w:sz w:val="22"/>
        <w:szCs w:val="22"/>
      </w:rPr>
      <w:fldChar w:fldCharType="separate"/>
    </w:r>
    <w:r w:rsidR="00372FDD">
      <w:rPr>
        <w:b/>
        <w:bCs/>
        <w:noProof/>
        <w:sz w:val="22"/>
        <w:szCs w:val="22"/>
      </w:rPr>
      <w:t>2</w:t>
    </w:r>
    <w:r w:rsidRPr="00974AD7">
      <w:rPr>
        <w:b/>
        <w:bCs/>
        <w:sz w:val="22"/>
        <w:szCs w:val="22"/>
      </w:rPr>
      <w:fldChar w:fldCharType="end"/>
    </w:r>
  </w:p>
  <w:p w:rsidR="00B954AB" w:rsidRDefault="00372FDD">
    <w:pPr>
      <w:pStyle w:val="Header"/>
    </w:pPr>
  </w:p>
  <w:p w:rsidR="00E8168F" w:rsidRDefault="00E816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05F82"/>
    <w:multiLevelType w:val="hybridMultilevel"/>
    <w:tmpl w:val="6D34D4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BD5"/>
    <w:rsid w:val="00021F7B"/>
    <w:rsid w:val="000428D7"/>
    <w:rsid w:val="00054249"/>
    <w:rsid w:val="00081D53"/>
    <w:rsid w:val="000A4384"/>
    <w:rsid w:val="000A5867"/>
    <w:rsid w:val="00137DC5"/>
    <w:rsid w:val="00157E72"/>
    <w:rsid w:val="001A1ADE"/>
    <w:rsid w:val="001C60C2"/>
    <w:rsid w:val="001F611B"/>
    <w:rsid w:val="00210A67"/>
    <w:rsid w:val="00215F34"/>
    <w:rsid w:val="00266D3A"/>
    <w:rsid w:val="002C1F6D"/>
    <w:rsid w:val="002F012A"/>
    <w:rsid w:val="00316269"/>
    <w:rsid w:val="00333DA2"/>
    <w:rsid w:val="00336F15"/>
    <w:rsid w:val="00372FDD"/>
    <w:rsid w:val="003926CD"/>
    <w:rsid w:val="003B52A7"/>
    <w:rsid w:val="003C1C7E"/>
    <w:rsid w:val="003F6056"/>
    <w:rsid w:val="00434B50"/>
    <w:rsid w:val="00467443"/>
    <w:rsid w:val="00477CE3"/>
    <w:rsid w:val="004B5C83"/>
    <w:rsid w:val="004D757E"/>
    <w:rsid w:val="004F132B"/>
    <w:rsid w:val="00531340"/>
    <w:rsid w:val="00545BD5"/>
    <w:rsid w:val="0057420A"/>
    <w:rsid w:val="00586E2E"/>
    <w:rsid w:val="00591646"/>
    <w:rsid w:val="005C7D75"/>
    <w:rsid w:val="005D041A"/>
    <w:rsid w:val="0061644F"/>
    <w:rsid w:val="00670F99"/>
    <w:rsid w:val="006856A5"/>
    <w:rsid w:val="00767DC0"/>
    <w:rsid w:val="00783E18"/>
    <w:rsid w:val="00786184"/>
    <w:rsid w:val="00787F8C"/>
    <w:rsid w:val="007D4762"/>
    <w:rsid w:val="008143E2"/>
    <w:rsid w:val="00820214"/>
    <w:rsid w:val="00826B72"/>
    <w:rsid w:val="008348B5"/>
    <w:rsid w:val="008732BB"/>
    <w:rsid w:val="00890720"/>
    <w:rsid w:val="00897C5D"/>
    <w:rsid w:val="008A046A"/>
    <w:rsid w:val="008A637F"/>
    <w:rsid w:val="008B4D40"/>
    <w:rsid w:val="008C7E5D"/>
    <w:rsid w:val="008E2B50"/>
    <w:rsid w:val="008F04CD"/>
    <w:rsid w:val="00946514"/>
    <w:rsid w:val="00980260"/>
    <w:rsid w:val="009840A0"/>
    <w:rsid w:val="009869E4"/>
    <w:rsid w:val="00996E4D"/>
    <w:rsid w:val="009B073B"/>
    <w:rsid w:val="009C6452"/>
    <w:rsid w:val="009E3AC7"/>
    <w:rsid w:val="00A12349"/>
    <w:rsid w:val="00A4397C"/>
    <w:rsid w:val="00A51817"/>
    <w:rsid w:val="00AA64AB"/>
    <w:rsid w:val="00AC26D9"/>
    <w:rsid w:val="00B17BCD"/>
    <w:rsid w:val="00B374C0"/>
    <w:rsid w:val="00B635C8"/>
    <w:rsid w:val="00BA39FE"/>
    <w:rsid w:val="00BD07F1"/>
    <w:rsid w:val="00C3714F"/>
    <w:rsid w:val="00C40231"/>
    <w:rsid w:val="00C447DF"/>
    <w:rsid w:val="00C6276B"/>
    <w:rsid w:val="00C71532"/>
    <w:rsid w:val="00C93E4A"/>
    <w:rsid w:val="00CB24AC"/>
    <w:rsid w:val="00CE2889"/>
    <w:rsid w:val="00D15201"/>
    <w:rsid w:val="00D239E0"/>
    <w:rsid w:val="00D60938"/>
    <w:rsid w:val="00D90769"/>
    <w:rsid w:val="00D96923"/>
    <w:rsid w:val="00DC43CA"/>
    <w:rsid w:val="00DE78BA"/>
    <w:rsid w:val="00E30FA8"/>
    <w:rsid w:val="00E4586D"/>
    <w:rsid w:val="00E608AB"/>
    <w:rsid w:val="00E74285"/>
    <w:rsid w:val="00E8168F"/>
    <w:rsid w:val="00E83210"/>
    <w:rsid w:val="00EA2901"/>
    <w:rsid w:val="00EA3A3B"/>
    <w:rsid w:val="00F1235A"/>
    <w:rsid w:val="00F205E0"/>
    <w:rsid w:val="00F459CA"/>
    <w:rsid w:val="00F46497"/>
    <w:rsid w:val="00F601E8"/>
    <w:rsid w:val="00F716D1"/>
    <w:rsid w:val="00F72522"/>
    <w:rsid w:val="00FA5122"/>
    <w:rsid w:val="00FD325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  <w15:docId w15:val="{F7D75DE9-333A-431F-812A-32E4ECE3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style"/>
    <w:basedOn w:val="Normal"/>
    <w:uiPriority w:val="3"/>
    <w:rsid w:val="000A5867"/>
    <w:rPr>
      <w:rFonts w:eastAsiaTheme="minorHAnsi"/>
      <w:b/>
      <w:szCs w:val="24"/>
    </w:rPr>
  </w:style>
  <w:style w:type="paragraph" w:styleId="BodyTextIndent">
    <w:name w:val="Body Text Indent"/>
    <w:basedOn w:val="Normal"/>
    <w:link w:val="BodyTextIndentChar"/>
    <w:rsid w:val="00E608A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608AB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E608AB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customStyle="1" w:styleId="FOFNumbered">
    <w:name w:val="FOF Numbered"/>
    <w:basedOn w:val="Normal"/>
    <w:link w:val="FOFNumberedChar"/>
    <w:qFormat/>
    <w:rsid w:val="00820214"/>
    <w:p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link w:val="FOFNumbered"/>
    <w:uiPriority w:val="2"/>
    <w:rsid w:val="00820214"/>
    <w:rPr>
      <w:rFonts w:eastAsia="Times New Roman"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7</cp:revision>
  <cp:lastPrinted>2019-05-08T15:31:00Z</cp:lastPrinted>
  <dcterms:created xsi:type="dcterms:W3CDTF">2019-05-08T14:48:00Z</dcterms:created>
  <dcterms:modified xsi:type="dcterms:W3CDTF">2019-05-08T15:34:00Z</dcterms:modified>
</cp:coreProperties>
</file>